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6024" w:rsidRDefault="00616024" w:rsidP="001531AB">
      <w:pPr>
        <w:pStyle w:val="NoSpacing"/>
        <w:spacing w:line="480" w:lineRule="auto"/>
      </w:pPr>
    </w:p>
    <w:p w:rsidR="001531AB" w:rsidRDefault="001531AB" w:rsidP="001531AB">
      <w:pPr>
        <w:pStyle w:val="NoSpacing"/>
        <w:spacing w:line="480" w:lineRule="auto"/>
      </w:pPr>
    </w:p>
    <w:p w:rsidR="001531AB" w:rsidRDefault="001531AB" w:rsidP="001531AB">
      <w:pPr>
        <w:pStyle w:val="NoSpacing"/>
        <w:spacing w:line="480" w:lineRule="auto"/>
      </w:pPr>
    </w:p>
    <w:p w:rsidR="001531AB" w:rsidRDefault="001531AB" w:rsidP="001531AB">
      <w:pPr>
        <w:pStyle w:val="NoSpacing"/>
        <w:spacing w:line="480" w:lineRule="auto"/>
      </w:pPr>
    </w:p>
    <w:p w:rsidR="001531AB" w:rsidRDefault="001531AB" w:rsidP="001531AB">
      <w:pPr>
        <w:pStyle w:val="NoSpacing"/>
        <w:spacing w:line="480" w:lineRule="auto"/>
      </w:pPr>
    </w:p>
    <w:p w:rsidR="001531AB" w:rsidRDefault="001531AB" w:rsidP="001531AB">
      <w:pPr>
        <w:pStyle w:val="NoSpacing"/>
        <w:spacing w:line="480" w:lineRule="auto"/>
      </w:pPr>
    </w:p>
    <w:p w:rsidR="001531AB" w:rsidRDefault="001531AB" w:rsidP="001531AB">
      <w:pPr>
        <w:pStyle w:val="NoSpacing"/>
        <w:spacing w:line="480" w:lineRule="auto"/>
      </w:pPr>
    </w:p>
    <w:p w:rsidR="001531AB" w:rsidRDefault="001531AB" w:rsidP="001531AB">
      <w:pPr>
        <w:pStyle w:val="NoSpacing"/>
        <w:spacing w:line="480" w:lineRule="auto"/>
      </w:pPr>
    </w:p>
    <w:p w:rsidR="001531AB" w:rsidRDefault="001531AB" w:rsidP="001531AB">
      <w:pPr>
        <w:pStyle w:val="NoSpacing"/>
        <w:spacing w:line="480" w:lineRule="auto"/>
      </w:pPr>
    </w:p>
    <w:p w:rsidR="001531AB" w:rsidRDefault="001531AB" w:rsidP="001531AB">
      <w:pPr>
        <w:pStyle w:val="NoSpacing"/>
        <w:spacing w:line="480" w:lineRule="auto"/>
      </w:pPr>
    </w:p>
    <w:p w:rsidR="00616024" w:rsidRDefault="00F90125" w:rsidP="001531AB">
      <w:pPr>
        <w:spacing w:after="0" w:line="480" w:lineRule="auto"/>
        <w:jc w:val="center"/>
        <w:rPr>
          <w:rFonts w:ascii="Times New Roman" w:hAnsi="Times New Roman" w:cs="Times New Roman"/>
          <w:sz w:val="24"/>
          <w:szCs w:val="24"/>
        </w:rPr>
      </w:pPr>
      <w:r w:rsidRPr="00F62BF8">
        <w:rPr>
          <w:rFonts w:ascii="Times New Roman" w:hAnsi="Times New Roman" w:cs="Times New Roman"/>
          <w:sz w:val="24"/>
          <w:szCs w:val="24"/>
        </w:rPr>
        <w:t xml:space="preserve">Influence </w:t>
      </w:r>
      <w:r w:rsidR="001531AB">
        <w:rPr>
          <w:rFonts w:ascii="Times New Roman" w:hAnsi="Times New Roman" w:cs="Times New Roman"/>
          <w:sz w:val="24"/>
          <w:szCs w:val="24"/>
        </w:rPr>
        <w:t>of Teaching Practices o</w:t>
      </w:r>
      <w:r w:rsidR="001531AB" w:rsidRPr="00F62BF8">
        <w:rPr>
          <w:rFonts w:ascii="Times New Roman" w:hAnsi="Times New Roman" w:cs="Times New Roman"/>
          <w:sz w:val="24"/>
          <w:szCs w:val="24"/>
        </w:rPr>
        <w:t>n Students’ Health</w:t>
      </w:r>
    </w:p>
    <w:p w:rsidR="00616024" w:rsidRPr="00F62BF8" w:rsidRDefault="00F90125" w:rsidP="001531AB">
      <w:pPr>
        <w:spacing w:after="0" w:line="480" w:lineRule="auto"/>
        <w:jc w:val="center"/>
        <w:rPr>
          <w:rFonts w:ascii="Times New Roman" w:hAnsi="Times New Roman" w:cs="Times New Roman"/>
          <w:sz w:val="24"/>
          <w:szCs w:val="24"/>
        </w:rPr>
      </w:pPr>
      <w:r w:rsidRPr="00F62BF8">
        <w:rPr>
          <w:rFonts w:ascii="Times New Roman" w:hAnsi="Times New Roman" w:cs="Times New Roman"/>
          <w:sz w:val="24"/>
          <w:szCs w:val="24"/>
        </w:rPr>
        <w:t>Student’s Name</w:t>
      </w:r>
      <w:r w:rsidR="001531AB" w:rsidRPr="00F62BF8">
        <w:rPr>
          <w:rFonts w:ascii="Times New Roman" w:hAnsi="Times New Roman" w:cs="Times New Roman"/>
          <w:sz w:val="24"/>
          <w:szCs w:val="24"/>
        </w:rPr>
        <w:t>:</w:t>
      </w:r>
    </w:p>
    <w:p w:rsidR="00441480" w:rsidRPr="00F62BF8" w:rsidRDefault="00F90125" w:rsidP="001531AB">
      <w:pPr>
        <w:spacing w:after="0" w:line="480" w:lineRule="auto"/>
        <w:jc w:val="center"/>
        <w:rPr>
          <w:rFonts w:ascii="Times New Roman" w:hAnsi="Times New Roman" w:cs="Times New Roman"/>
          <w:sz w:val="24"/>
          <w:szCs w:val="24"/>
        </w:rPr>
      </w:pPr>
      <w:r w:rsidRPr="00F62BF8">
        <w:rPr>
          <w:rFonts w:ascii="Times New Roman" w:hAnsi="Times New Roman" w:cs="Times New Roman"/>
          <w:sz w:val="24"/>
          <w:szCs w:val="24"/>
        </w:rPr>
        <w:t>Institutional Affiliation</w:t>
      </w:r>
    </w:p>
    <w:p w:rsidR="00441480" w:rsidRDefault="00441480" w:rsidP="009A6F63">
      <w:pPr>
        <w:spacing w:after="0" w:line="480" w:lineRule="auto"/>
        <w:rPr>
          <w:rFonts w:ascii="Times New Roman" w:hAnsi="Times New Roman" w:cs="Times New Roman"/>
          <w:b/>
          <w:sz w:val="24"/>
          <w:szCs w:val="24"/>
        </w:rPr>
      </w:pPr>
    </w:p>
    <w:p w:rsidR="001531AB" w:rsidRDefault="001531AB" w:rsidP="001531AB">
      <w:pPr>
        <w:suppressAutoHyphens w:val="0"/>
        <w:spacing w:after="0" w:line="480" w:lineRule="auto"/>
        <w:rPr>
          <w:rFonts w:ascii="Times New Roman" w:hAnsi="Times New Roman" w:cs="Times New Roman"/>
          <w:b/>
          <w:sz w:val="24"/>
          <w:szCs w:val="24"/>
        </w:rPr>
      </w:pPr>
    </w:p>
    <w:p w:rsidR="009A6F63" w:rsidRDefault="009A6F63">
      <w:pPr>
        <w:suppressAutoHyphens w:val="0"/>
        <w:spacing w:line="259" w:lineRule="auto"/>
        <w:rPr>
          <w:rFonts w:ascii="Times New Roman" w:hAnsi="Times New Roman" w:cs="Times New Roman"/>
          <w:b/>
          <w:sz w:val="24"/>
          <w:szCs w:val="24"/>
        </w:rPr>
      </w:pPr>
      <w:r>
        <w:rPr>
          <w:rFonts w:ascii="Times New Roman" w:hAnsi="Times New Roman" w:cs="Times New Roman"/>
          <w:b/>
          <w:sz w:val="24"/>
          <w:szCs w:val="24"/>
        </w:rPr>
        <w:br w:type="page"/>
      </w:r>
    </w:p>
    <w:p w:rsidR="00F62BF8" w:rsidRPr="00616024" w:rsidRDefault="00F90125" w:rsidP="001531AB">
      <w:pPr>
        <w:spacing w:after="0" w:line="480" w:lineRule="auto"/>
        <w:jc w:val="center"/>
        <w:rPr>
          <w:rFonts w:ascii="Times New Roman" w:hAnsi="Times New Roman" w:cs="Times New Roman"/>
          <w:b/>
          <w:sz w:val="24"/>
          <w:szCs w:val="24"/>
        </w:rPr>
      </w:pPr>
      <w:r w:rsidRPr="00616024">
        <w:rPr>
          <w:rFonts w:ascii="Times New Roman" w:hAnsi="Times New Roman" w:cs="Times New Roman"/>
          <w:b/>
          <w:sz w:val="24"/>
          <w:szCs w:val="24"/>
        </w:rPr>
        <w:lastRenderedPageBreak/>
        <w:t>Influence of teaching practices on students’ health</w:t>
      </w:r>
    </w:p>
    <w:p w:rsidR="00F62BF8" w:rsidRPr="00616024" w:rsidRDefault="00F90125" w:rsidP="001531AB">
      <w:pPr>
        <w:spacing w:after="0" w:line="480" w:lineRule="auto"/>
        <w:ind w:firstLine="720"/>
        <w:jc w:val="center"/>
        <w:rPr>
          <w:rFonts w:ascii="Times New Roman" w:hAnsi="Times New Roman" w:cs="Times New Roman"/>
          <w:sz w:val="24"/>
          <w:szCs w:val="24"/>
        </w:rPr>
      </w:pPr>
      <w:r w:rsidRPr="00616024">
        <w:rPr>
          <w:rFonts w:ascii="Times New Roman" w:hAnsi="Times New Roman" w:cs="Times New Roman"/>
          <w:sz w:val="24"/>
          <w:szCs w:val="24"/>
        </w:rPr>
        <w:t>Introduction</w:t>
      </w:r>
    </w:p>
    <w:p w:rsidR="00F62BF8" w:rsidRPr="00616024" w:rsidRDefault="00F90125" w:rsidP="001531AB">
      <w:pPr>
        <w:spacing w:after="0" w:line="480" w:lineRule="auto"/>
        <w:ind w:firstLine="720"/>
        <w:rPr>
          <w:rFonts w:ascii="Times New Roman" w:hAnsi="Times New Roman" w:cs="Times New Roman"/>
          <w:sz w:val="24"/>
          <w:szCs w:val="24"/>
        </w:rPr>
      </w:pPr>
      <w:r w:rsidRPr="00616024">
        <w:rPr>
          <w:rFonts w:ascii="Times New Roman" w:hAnsi="Times New Roman" w:cs="Times New Roman"/>
          <w:sz w:val="24"/>
          <w:szCs w:val="24"/>
        </w:rPr>
        <w:t>The health of students is a very critical component in any learning process. Healthy students are usually in a better position to attain their full potential in school. Further, schools provide an excellent environment for ensuring that students are equipped with the necessary skills and knowledge that help them to adopt positive, healthy behaviors in that ultimately ensure they acquire and sustain good health. However, a teacher being at the core of taking care of children in school have an obligation in the efforts to promote healthy living among learners. Furthermore, the teaching practices adopted by most teachers influence the change in students' behaviors towards living healthy lives. This study focuses on the influence of the teaching practices towards helping students to ac</w:t>
      </w:r>
      <w:r w:rsidR="00616024">
        <w:rPr>
          <w:rFonts w:ascii="Times New Roman" w:hAnsi="Times New Roman" w:cs="Times New Roman"/>
          <w:sz w:val="24"/>
          <w:szCs w:val="24"/>
        </w:rPr>
        <w:t>quire healthy habits in school.</w:t>
      </w:r>
    </w:p>
    <w:p w:rsidR="001531AB" w:rsidRDefault="00F90125" w:rsidP="001531AB">
      <w:pPr>
        <w:spacing w:after="0" w:line="480" w:lineRule="auto"/>
        <w:ind w:firstLine="720"/>
        <w:rPr>
          <w:rFonts w:ascii="Times New Roman" w:hAnsi="Times New Roman" w:cs="Times New Roman"/>
          <w:sz w:val="24"/>
          <w:szCs w:val="24"/>
        </w:rPr>
      </w:pPr>
      <w:r w:rsidRPr="00616024">
        <w:rPr>
          <w:rFonts w:ascii="Times New Roman" w:hAnsi="Times New Roman" w:cs="Times New Roman"/>
          <w:sz w:val="24"/>
          <w:szCs w:val="24"/>
        </w:rPr>
        <w:t xml:space="preserve"> Additionally, teachers have a significant role in ensuring healthy habits among their students in the move to improve on their full potential in class justified by the correlation of good health and academic performance. Further, the teachers need to model healthy habits for their learners by initiating healthy academic, social, and emotional patterns of their students in the class. The following are some teaching practices that should be adopted in schools in the efforts to improve the health of most learners; </w:t>
      </w:r>
    </w:p>
    <w:p w:rsidR="00F62BF8" w:rsidRPr="00616024" w:rsidRDefault="00F90125" w:rsidP="001531AB">
      <w:pPr>
        <w:spacing w:after="0" w:line="480" w:lineRule="auto"/>
        <w:ind w:firstLine="720"/>
        <w:jc w:val="center"/>
        <w:rPr>
          <w:rFonts w:ascii="Times New Roman" w:hAnsi="Times New Roman" w:cs="Times New Roman"/>
          <w:sz w:val="24"/>
          <w:szCs w:val="24"/>
        </w:rPr>
      </w:pPr>
      <w:r w:rsidRPr="00616024">
        <w:rPr>
          <w:rFonts w:ascii="Times New Roman" w:hAnsi="Times New Roman" w:cs="Times New Roman"/>
          <w:sz w:val="24"/>
          <w:szCs w:val="24"/>
        </w:rPr>
        <w:t>Undertaking health assessments</w:t>
      </w:r>
    </w:p>
    <w:p w:rsidR="00F62BF8" w:rsidRPr="00616024" w:rsidRDefault="00F90125" w:rsidP="001531AB">
      <w:pPr>
        <w:spacing w:after="0" w:line="480" w:lineRule="auto"/>
        <w:ind w:firstLine="720"/>
        <w:rPr>
          <w:rFonts w:ascii="Times New Roman" w:hAnsi="Times New Roman" w:cs="Times New Roman"/>
          <w:sz w:val="24"/>
          <w:szCs w:val="24"/>
        </w:rPr>
      </w:pPr>
      <w:r w:rsidRPr="00616024">
        <w:rPr>
          <w:rFonts w:ascii="Times New Roman" w:hAnsi="Times New Roman" w:cs="Times New Roman"/>
          <w:sz w:val="24"/>
          <w:szCs w:val="24"/>
        </w:rPr>
        <w:t>It is essential for teachers to engage their students in health education through discussions on healthy nutrition, healthy behaviors, and sleeping habits to adopt relevant measures to address health negative health behaviors among students (</w:t>
      </w:r>
      <w:r w:rsidRPr="00616024">
        <w:rPr>
          <w:rFonts w:ascii="Times New Roman" w:eastAsia="Times New Roman" w:hAnsi="Times New Roman" w:cs="Times New Roman"/>
          <w:sz w:val="24"/>
          <w:szCs w:val="24"/>
        </w:rPr>
        <w:t>Weber et al., 2013)</w:t>
      </w:r>
      <w:r w:rsidRPr="00616024">
        <w:rPr>
          <w:rFonts w:ascii="Times New Roman" w:hAnsi="Times New Roman" w:cs="Times New Roman"/>
          <w:sz w:val="24"/>
          <w:szCs w:val="24"/>
        </w:rPr>
        <w:t>. Further, the teachers should assign the students with tasks related to issues that influence their emotional, physical, and academic habits and later analyze their feedback over these issues.</w:t>
      </w:r>
    </w:p>
    <w:p w:rsidR="00F62BF8" w:rsidRPr="00616024" w:rsidRDefault="00F90125" w:rsidP="001531AB">
      <w:pPr>
        <w:spacing w:after="0" w:line="480" w:lineRule="auto"/>
        <w:ind w:firstLine="720"/>
        <w:jc w:val="center"/>
        <w:rPr>
          <w:rFonts w:ascii="Times New Roman" w:hAnsi="Times New Roman" w:cs="Times New Roman"/>
          <w:sz w:val="24"/>
          <w:szCs w:val="24"/>
        </w:rPr>
      </w:pPr>
      <w:r w:rsidRPr="00616024">
        <w:rPr>
          <w:rFonts w:ascii="Times New Roman" w:hAnsi="Times New Roman" w:cs="Times New Roman"/>
          <w:sz w:val="24"/>
          <w:szCs w:val="24"/>
        </w:rPr>
        <w:t>Engage students in nutritional education</w:t>
      </w:r>
    </w:p>
    <w:p w:rsidR="00F62BF8" w:rsidRPr="00616024" w:rsidRDefault="00F90125" w:rsidP="001531AB">
      <w:pPr>
        <w:spacing w:after="0" w:line="480" w:lineRule="auto"/>
        <w:ind w:firstLine="720"/>
        <w:rPr>
          <w:rFonts w:ascii="Times New Roman" w:hAnsi="Times New Roman" w:cs="Times New Roman"/>
          <w:sz w:val="24"/>
          <w:szCs w:val="24"/>
        </w:rPr>
      </w:pPr>
      <w:r w:rsidRPr="00616024">
        <w:rPr>
          <w:rFonts w:ascii="Times New Roman" w:hAnsi="Times New Roman" w:cs="Times New Roman"/>
          <w:sz w:val="24"/>
          <w:szCs w:val="24"/>
        </w:rPr>
        <w:t>Most students suffer from dietary related illness because of limited access to information and knowledge related to the choice of healthy food. However, nutrition education by teachers in schools plays a vital role in improving nutritional practices that affect most students, health, and intellectual development as well. Further, teachers should engage the students in nutrition health education to assist them in acquiring the skills and knowledge required in adopting healthy food choices.     Additionally, teachers should also inform the parents about the importance of good eating habits for their children back at home.</w:t>
      </w:r>
    </w:p>
    <w:p w:rsidR="00F62BF8" w:rsidRPr="00616024" w:rsidRDefault="00F90125" w:rsidP="001531AB">
      <w:pPr>
        <w:spacing w:after="0" w:line="480" w:lineRule="auto"/>
        <w:ind w:firstLine="720"/>
        <w:jc w:val="center"/>
        <w:rPr>
          <w:rFonts w:ascii="Times New Roman" w:hAnsi="Times New Roman" w:cs="Times New Roman"/>
          <w:sz w:val="24"/>
          <w:szCs w:val="24"/>
        </w:rPr>
      </w:pPr>
      <w:r w:rsidRPr="00616024">
        <w:rPr>
          <w:rFonts w:ascii="Times New Roman" w:hAnsi="Times New Roman" w:cs="Times New Roman"/>
          <w:sz w:val="24"/>
          <w:szCs w:val="24"/>
        </w:rPr>
        <w:t>Creating a physically active classroom</w:t>
      </w:r>
    </w:p>
    <w:p w:rsidR="00F62BF8" w:rsidRPr="00616024" w:rsidRDefault="00F90125" w:rsidP="001531AB">
      <w:pPr>
        <w:spacing w:after="0" w:line="480" w:lineRule="auto"/>
        <w:ind w:firstLine="720"/>
        <w:rPr>
          <w:rFonts w:ascii="Times New Roman" w:hAnsi="Times New Roman" w:cs="Times New Roman"/>
          <w:sz w:val="24"/>
          <w:szCs w:val="24"/>
        </w:rPr>
      </w:pPr>
      <w:r w:rsidRPr="00616024">
        <w:rPr>
          <w:rFonts w:ascii="Times New Roman" w:hAnsi="Times New Roman" w:cs="Times New Roman"/>
          <w:sz w:val="24"/>
          <w:szCs w:val="24"/>
        </w:rPr>
        <w:t>Teachers should incorporate academic lessons with short breaks for the students. Further, the teachers should teach the students how to remain physically active in school by engaging them in physical educations. Activities outside the classroom should also be encouraged among the students as they assist in breaking the monotony of being in class hence triggering students' understanding capacities.</w:t>
      </w:r>
    </w:p>
    <w:p w:rsidR="00F62BF8" w:rsidRPr="00616024" w:rsidRDefault="00F90125" w:rsidP="001531AB">
      <w:pPr>
        <w:spacing w:after="0" w:line="480" w:lineRule="auto"/>
        <w:ind w:firstLine="720"/>
        <w:jc w:val="center"/>
        <w:rPr>
          <w:rFonts w:ascii="Times New Roman" w:hAnsi="Times New Roman" w:cs="Times New Roman"/>
          <w:sz w:val="24"/>
          <w:szCs w:val="24"/>
        </w:rPr>
      </w:pPr>
      <w:r w:rsidRPr="00616024">
        <w:rPr>
          <w:rFonts w:ascii="Times New Roman" w:hAnsi="Times New Roman" w:cs="Times New Roman"/>
          <w:sz w:val="24"/>
          <w:szCs w:val="24"/>
        </w:rPr>
        <w:t>Creating a positive learning environment</w:t>
      </w:r>
    </w:p>
    <w:p w:rsidR="00F62BF8" w:rsidRPr="00616024" w:rsidRDefault="00F90125" w:rsidP="001531AB">
      <w:pPr>
        <w:spacing w:after="0" w:line="480" w:lineRule="auto"/>
        <w:ind w:firstLine="720"/>
        <w:rPr>
          <w:rFonts w:ascii="Times New Roman" w:hAnsi="Times New Roman" w:cs="Times New Roman"/>
          <w:sz w:val="24"/>
          <w:szCs w:val="24"/>
        </w:rPr>
      </w:pPr>
      <w:r w:rsidRPr="00616024">
        <w:rPr>
          <w:rFonts w:ascii="Times New Roman" w:hAnsi="Times New Roman" w:cs="Times New Roman"/>
          <w:sz w:val="24"/>
          <w:szCs w:val="24"/>
        </w:rPr>
        <w:t>Teachers should ensure that all the students have the opportunity to participate in learning activities, which helps to elevate the academic performance of most learners in the classroom</w:t>
      </w:r>
      <w:r w:rsidRPr="00616024">
        <w:rPr>
          <w:rFonts w:ascii="Times New Roman" w:eastAsia="Times New Roman" w:hAnsi="Times New Roman" w:cs="Times New Roman"/>
          <w:sz w:val="24"/>
          <w:szCs w:val="24"/>
        </w:rPr>
        <w:t xml:space="preserve"> (Pickett et al., 2010)</w:t>
      </w:r>
      <w:r w:rsidRPr="00616024">
        <w:rPr>
          <w:rFonts w:ascii="Times New Roman" w:hAnsi="Times New Roman" w:cs="Times New Roman"/>
          <w:sz w:val="24"/>
          <w:szCs w:val="24"/>
        </w:rPr>
        <w:t>. Further, healthy interactions between the teacher and the students tend to foster the freedom of learners to air their personal views regarding a particular topic discussed in class.</w:t>
      </w:r>
    </w:p>
    <w:p w:rsidR="00F62BF8" w:rsidRPr="00616024" w:rsidRDefault="00F90125" w:rsidP="001531AB">
      <w:pPr>
        <w:spacing w:after="0" w:line="480" w:lineRule="auto"/>
        <w:ind w:firstLine="720"/>
        <w:jc w:val="center"/>
        <w:rPr>
          <w:rFonts w:ascii="Times New Roman" w:hAnsi="Times New Roman" w:cs="Times New Roman"/>
          <w:sz w:val="24"/>
          <w:szCs w:val="24"/>
        </w:rPr>
      </w:pPr>
      <w:bookmarkStart w:id="0" w:name="_GoBack"/>
      <w:bookmarkEnd w:id="0"/>
      <w:r w:rsidRPr="00616024">
        <w:rPr>
          <w:rFonts w:ascii="Times New Roman" w:hAnsi="Times New Roman" w:cs="Times New Roman"/>
          <w:sz w:val="24"/>
          <w:szCs w:val="24"/>
        </w:rPr>
        <w:t>Adoption of functional information on health</w:t>
      </w:r>
    </w:p>
    <w:p w:rsidR="00F62BF8" w:rsidRPr="00616024" w:rsidRDefault="00F90125" w:rsidP="001531AB">
      <w:pPr>
        <w:spacing w:after="0" w:line="480" w:lineRule="auto"/>
        <w:ind w:firstLine="720"/>
        <w:rPr>
          <w:rFonts w:ascii="Times New Roman" w:hAnsi="Times New Roman" w:cs="Times New Roman"/>
          <w:sz w:val="24"/>
          <w:szCs w:val="24"/>
        </w:rPr>
      </w:pPr>
      <w:r w:rsidRPr="00616024">
        <w:rPr>
          <w:rFonts w:ascii="Times New Roman" w:hAnsi="Times New Roman" w:cs="Times New Roman"/>
          <w:sz w:val="24"/>
          <w:szCs w:val="24"/>
        </w:rPr>
        <w:t>Useful information related to health topics is critical for the teachers because it assists them to equip the learners with the relevant skills and knowledge required to enhance their health.</w:t>
      </w:r>
    </w:p>
    <w:p w:rsidR="00F62BF8" w:rsidRPr="00616024" w:rsidRDefault="00F90125" w:rsidP="001531AB">
      <w:pPr>
        <w:spacing w:after="0" w:line="480" w:lineRule="auto"/>
        <w:ind w:firstLine="720"/>
        <w:jc w:val="center"/>
        <w:rPr>
          <w:rFonts w:ascii="Times New Roman" w:hAnsi="Times New Roman" w:cs="Times New Roman"/>
          <w:sz w:val="24"/>
          <w:szCs w:val="24"/>
        </w:rPr>
      </w:pPr>
      <w:r w:rsidRPr="00616024">
        <w:rPr>
          <w:rFonts w:ascii="Times New Roman" w:hAnsi="Times New Roman" w:cs="Times New Roman"/>
          <w:sz w:val="24"/>
          <w:szCs w:val="24"/>
        </w:rPr>
        <w:t>Development of assessment models</w:t>
      </w:r>
    </w:p>
    <w:p w:rsidR="00616024" w:rsidRDefault="00F90125" w:rsidP="001531AB">
      <w:pPr>
        <w:spacing w:after="0" w:line="480" w:lineRule="auto"/>
        <w:ind w:firstLine="720"/>
        <w:rPr>
          <w:rFonts w:ascii="Times New Roman" w:hAnsi="Times New Roman" w:cs="Times New Roman"/>
          <w:sz w:val="24"/>
          <w:szCs w:val="24"/>
        </w:rPr>
      </w:pPr>
      <w:r w:rsidRPr="00616024">
        <w:rPr>
          <w:rFonts w:ascii="Times New Roman" w:hAnsi="Times New Roman" w:cs="Times New Roman"/>
          <w:sz w:val="24"/>
          <w:szCs w:val="24"/>
        </w:rPr>
        <w:t>The teachers should adopt effective models that can help monitor the progress and skill development levels among the students. Further, the evaluations made by the teachers on the learners' performance on health-related lessons inform them about any corrective measures they need to adapt to promote effectiveness on health education among their learners.</w:t>
      </w:r>
    </w:p>
    <w:p w:rsidR="00F62BF8" w:rsidRPr="00616024" w:rsidRDefault="00F90125" w:rsidP="001531AB">
      <w:pPr>
        <w:spacing w:after="0" w:line="480" w:lineRule="auto"/>
        <w:ind w:firstLine="720"/>
        <w:jc w:val="center"/>
        <w:rPr>
          <w:rFonts w:ascii="Times New Roman" w:hAnsi="Times New Roman" w:cs="Times New Roman"/>
          <w:sz w:val="24"/>
          <w:szCs w:val="24"/>
        </w:rPr>
      </w:pPr>
      <w:r w:rsidRPr="00616024">
        <w:rPr>
          <w:rFonts w:ascii="Times New Roman" w:hAnsi="Times New Roman" w:cs="Times New Roman"/>
          <w:sz w:val="24"/>
          <w:szCs w:val="24"/>
        </w:rPr>
        <w:t>Conclusion</w:t>
      </w:r>
    </w:p>
    <w:p w:rsidR="001531AB" w:rsidRDefault="00F90125" w:rsidP="001531AB">
      <w:pPr>
        <w:spacing w:after="0" w:line="480" w:lineRule="auto"/>
        <w:ind w:firstLine="720"/>
        <w:rPr>
          <w:rFonts w:ascii="Times New Roman" w:hAnsi="Times New Roman" w:cs="Times New Roman"/>
          <w:sz w:val="24"/>
          <w:szCs w:val="24"/>
        </w:rPr>
      </w:pPr>
      <w:r w:rsidRPr="00616024">
        <w:rPr>
          <w:rFonts w:ascii="Times New Roman" w:hAnsi="Times New Roman" w:cs="Times New Roman"/>
          <w:sz w:val="24"/>
          <w:szCs w:val="24"/>
        </w:rPr>
        <w:t>Teachers have a very significant role in promoting healthy living among their students. However, they can only support healthy habits among their students through the adoption of relevant practices that help them in their efforts to promote learners' health, thereby improving on their general academic performances. Additionally, tutors should ensure that they access information on health-related topics, ultimately boosting their competencies in imparting skills necessary to enhance students' health. Further, they should ensure they adopt effective monitoring models that help them evaluate the performance of their learners on health-related topics.</w:t>
      </w:r>
    </w:p>
    <w:p w:rsidR="001531AB" w:rsidRDefault="001531AB" w:rsidP="001531AB">
      <w:pPr>
        <w:spacing w:after="0" w:line="480" w:lineRule="auto"/>
        <w:jc w:val="center"/>
        <w:rPr>
          <w:rFonts w:ascii="Times New Roman" w:hAnsi="Times New Roman" w:cs="Times New Roman"/>
          <w:sz w:val="24"/>
          <w:szCs w:val="24"/>
        </w:rPr>
      </w:pPr>
    </w:p>
    <w:p w:rsidR="001531AB" w:rsidRDefault="001531AB" w:rsidP="001531AB">
      <w:pPr>
        <w:spacing w:after="0" w:line="480" w:lineRule="auto"/>
        <w:jc w:val="center"/>
        <w:rPr>
          <w:rFonts w:ascii="Times New Roman" w:hAnsi="Times New Roman" w:cs="Times New Roman"/>
          <w:sz w:val="24"/>
          <w:szCs w:val="24"/>
        </w:rPr>
      </w:pPr>
    </w:p>
    <w:p w:rsidR="001531AB" w:rsidRDefault="001531AB" w:rsidP="001531AB">
      <w:pPr>
        <w:spacing w:after="0" w:line="480" w:lineRule="auto"/>
        <w:jc w:val="center"/>
        <w:rPr>
          <w:rFonts w:ascii="Times New Roman" w:hAnsi="Times New Roman" w:cs="Times New Roman"/>
          <w:sz w:val="24"/>
          <w:szCs w:val="24"/>
        </w:rPr>
      </w:pPr>
    </w:p>
    <w:p w:rsidR="001531AB" w:rsidRDefault="001531AB" w:rsidP="001531AB">
      <w:pPr>
        <w:spacing w:after="0" w:line="480" w:lineRule="auto"/>
        <w:jc w:val="center"/>
        <w:rPr>
          <w:rFonts w:ascii="Times New Roman" w:hAnsi="Times New Roman" w:cs="Times New Roman"/>
          <w:sz w:val="24"/>
          <w:szCs w:val="24"/>
        </w:rPr>
      </w:pPr>
    </w:p>
    <w:p w:rsidR="001531AB" w:rsidRDefault="001531AB" w:rsidP="001531AB">
      <w:pPr>
        <w:spacing w:after="0" w:line="480" w:lineRule="auto"/>
        <w:jc w:val="center"/>
        <w:rPr>
          <w:rFonts w:ascii="Times New Roman" w:hAnsi="Times New Roman" w:cs="Times New Roman"/>
          <w:sz w:val="24"/>
          <w:szCs w:val="24"/>
        </w:rPr>
      </w:pPr>
    </w:p>
    <w:p w:rsidR="001531AB" w:rsidRDefault="001531AB" w:rsidP="009A6F63">
      <w:pPr>
        <w:spacing w:after="0" w:line="480" w:lineRule="auto"/>
        <w:rPr>
          <w:rFonts w:ascii="Times New Roman" w:hAnsi="Times New Roman" w:cs="Times New Roman"/>
          <w:sz w:val="24"/>
          <w:szCs w:val="24"/>
        </w:rPr>
      </w:pPr>
    </w:p>
    <w:p w:rsidR="00616024" w:rsidRPr="00616024" w:rsidRDefault="00F90125" w:rsidP="001531AB">
      <w:pPr>
        <w:spacing w:after="0" w:line="480" w:lineRule="auto"/>
        <w:jc w:val="center"/>
        <w:rPr>
          <w:rFonts w:ascii="Times New Roman" w:hAnsi="Times New Roman" w:cs="Times New Roman"/>
          <w:sz w:val="24"/>
          <w:szCs w:val="24"/>
        </w:rPr>
      </w:pPr>
      <w:r w:rsidRPr="00616024">
        <w:rPr>
          <w:rFonts w:ascii="Times New Roman" w:hAnsi="Times New Roman" w:cs="Times New Roman"/>
          <w:sz w:val="24"/>
          <w:szCs w:val="24"/>
        </w:rPr>
        <w:t>References</w:t>
      </w:r>
    </w:p>
    <w:p w:rsidR="00616024" w:rsidRPr="00616024" w:rsidRDefault="00616024" w:rsidP="001531AB">
      <w:pPr>
        <w:spacing w:after="0" w:line="480" w:lineRule="auto"/>
        <w:ind w:left="720" w:hanging="720"/>
        <w:rPr>
          <w:rFonts w:ascii="Times New Roman" w:eastAsia="Times New Roman" w:hAnsi="Times New Roman" w:cs="Times New Roman"/>
          <w:sz w:val="24"/>
          <w:szCs w:val="24"/>
        </w:rPr>
      </w:pPr>
      <w:r w:rsidRPr="00616024">
        <w:rPr>
          <w:rFonts w:ascii="Times New Roman" w:eastAsia="Times New Roman" w:hAnsi="Times New Roman" w:cs="Times New Roman"/>
          <w:sz w:val="24"/>
          <w:szCs w:val="24"/>
        </w:rPr>
        <w:t>Durlak, J. A., Weisberg, R. P., Dymnicki, A. B., Taylor, R. D., &amp; Schellinger, K. B. (2011). The impact of enhancing students’ social and emotional learning: A meta</w:t>
      </w:r>
      <w:r w:rsidRPr="00616024">
        <w:rPr>
          <w:rFonts w:ascii="Cambria Math" w:eastAsia="Times New Roman" w:hAnsi="Cambria Math" w:cs="Cambria Math"/>
          <w:sz w:val="24"/>
          <w:szCs w:val="24"/>
        </w:rPr>
        <w:t>‐</w:t>
      </w:r>
      <w:r w:rsidRPr="00616024">
        <w:rPr>
          <w:rFonts w:ascii="Times New Roman" w:eastAsia="Times New Roman" w:hAnsi="Times New Roman" w:cs="Times New Roman"/>
          <w:sz w:val="24"/>
          <w:szCs w:val="24"/>
        </w:rPr>
        <w:t>analysis of school</w:t>
      </w:r>
      <w:r w:rsidRPr="00616024">
        <w:rPr>
          <w:rFonts w:ascii="Cambria Math" w:eastAsia="Times New Roman" w:hAnsi="Cambria Math" w:cs="Cambria Math"/>
          <w:sz w:val="24"/>
          <w:szCs w:val="24"/>
        </w:rPr>
        <w:t>‐</w:t>
      </w:r>
      <w:r w:rsidRPr="00616024">
        <w:rPr>
          <w:rFonts w:ascii="Times New Roman" w:eastAsia="Times New Roman" w:hAnsi="Times New Roman" w:cs="Times New Roman"/>
          <w:sz w:val="24"/>
          <w:szCs w:val="24"/>
        </w:rPr>
        <w:t xml:space="preserve">based universal interventions. </w:t>
      </w:r>
      <w:r w:rsidRPr="00616024">
        <w:rPr>
          <w:rFonts w:ascii="Times New Roman" w:eastAsia="Times New Roman" w:hAnsi="Times New Roman" w:cs="Times New Roman"/>
          <w:i/>
          <w:iCs/>
          <w:sz w:val="24"/>
          <w:szCs w:val="24"/>
        </w:rPr>
        <w:t>Child development</w:t>
      </w:r>
      <w:r w:rsidRPr="00616024">
        <w:rPr>
          <w:rFonts w:ascii="Times New Roman" w:eastAsia="Times New Roman" w:hAnsi="Times New Roman" w:cs="Times New Roman"/>
          <w:sz w:val="24"/>
          <w:szCs w:val="24"/>
        </w:rPr>
        <w:t xml:space="preserve">, </w:t>
      </w:r>
      <w:r w:rsidRPr="00616024">
        <w:rPr>
          <w:rFonts w:ascii="Times New Roman" w:eastAsia="Times New Roman" w:hAnsi="Times New Roman" w:cs="Times New Roman"/>
          <w:i/>
          <w:iCs/>
          <w:sz w:val="24"/>
          <w:szCs w:val="24"/>
        </w:rPr>
        <w:t>82</w:t>
      </w:r>
      <w:r w:rsidRPr="00616024">
        <w:rPr>
          <w:rFonts w:ascii="Times New Roman" w:eastAsia="Times New Roman" w:hAnsi="Times New Roman" w:cs="Times New Roman"/>
          <w:sz w:val="24"/>
          <w:szCs w:val="24"/>
        </w:rPr>
        <w:t>(1), 405-432.</w:t>
      </w:r>
    </w:p>
    <w:p w:rsidR="00616024" w:rsidRPr="00616024" w:rsidRDefault="00616024" w:rsidP="001531AB">
      <w:pPr>
        <w:spacing w:after="0" w:line="480" w:lineRule="auto"/>
        <w:ind w:left="720" w:hanging="720"/>
        <w:rPr>
          <w:rFonts w:ascii="Times New Roman" w:eastAsia="Times New Roman" w:hAnsi="Times New Roman" w:cs="Times New Roman"/>
          <w:sz w:val="24"/>
          <w:szCs w:val="24"/>
        </w:rPr>
      </w:pPr>
      <w:r w:rsidRPr="00616024">
        <w:rPr>
          <w:rFonts w:ascii="Times New Roman" w:eastAsia="Times New Roman" w:hAnsi="Times New Roman" w:cs="Times New Roman"/>
          <w:sz w:val="24"/>
          <w:szCs w:val="24"/>
        </w:rPr>
        <w:t xml:space="preserve">Pickett, L., &amp; Fraser, B. (2010). Creating and assessing positive classroom learning environments. </w:t>
      </w:r>
      <w:r w:rsidRPr="00616024">
        <w:rPr>
          <w:rFonts w:ascii="Times New Roman" w:eastAsia="Times New Roman" w:hAnsi="Times New Roman" w:cs="Times New Roman"/>
          <w:i/>
          <w:iCs/>
          <w:sz w:val="24"/>
          <w:szCs w:val="24"/>
        </w:rPr>
        <w:t>Childhood Education</w:t>
      </w:r>
      <w:r w:rsidRPr="00616024">
        <w:rPr>
          <w:rFonts w:ascii="Times New Roman" w:eastAsia="Times New Roman" w:hAnsi="Times New Roman" w:cs="Times New Roman"/>
          <w:sz w:val="24"/>
          <w:szCs w:val="24"/>
        </w:rPr>
        <w:t xml:space="preserve">, </w:t>
      </w:r>
      <w:r w:rsidRPr="00616024">
        <w:rPr>
          <w:rFonts w:ascii="Times New Roman" w:eastAsia="Times New Roman" w:hAnsi="Times New Roman" w:cs="Times New Roman"/>
          <w:i/>
          <w:iCs/>
          <w:sz w:val="24"/>
          <w:szCs w:val="24"/>
        </w:rPr>
        <w:t>86</w:t>
      </w:r>
      <w:r w:rsidRPr="00616024">
        <w:rPr>
          <w:rFonts w:ascii="Times New Roman" w:eastAsia="Times New Roman" w:hAnsi="Times New Roman" w:cs="Times New Roman"/>
          <w:sz w:val="24"/>
          <w:szCs w:val="24"/>
        </w:rPr>
        <w:t>(5), 321-326.</w:t>
      </w:r>
    </w:p>
    <w:p w:rsidR="00616024" w:rsidRPr="00616024" w:rsidRDefault="00616024" w:rsidP="001531AB">
      <w:pPr>
        <w:spacing w:after="0" w:line="480" w:lineRule="auto"/>
        <w:ind w:left="720" w:hanging="720"/>
        <w:rPr>
          <w:rFonts w:ascii="Times New Roman" w:eastAsia="Times New Roman" w:hAnsi="Times New Roman" w:cs="Times New Roman"/>
          <w:sz w:val="24"/>
          <w:szCs w:val="24"/>
        </w:rPr>
      </w:pPr>
      <w:r w:rsidRPr="00616024">
        <w:rPr>
          <w:rFonts w:ascii="Times New Roman" w:eastAsia="Times New Roman" w:hAnsi="Times New Roman" w:cs="Times New Roman"/>
          <w:sz w:val="24"/>
          <w:szCs w:val="24"/>
        </w:rPr>
        <w:t xml:space="preserve">Weber, J. R., &amp; Kelley, J. H. (2013). </w:t>
      </w:r>
      <w:r w:rsidRPr="00616024">
        <w:rPr>
          <w:rFonts w:ascii="Times New Roman" w:eastAsia="Times New Roman" w:hAnsi="Times New Roman" w:cs="Times New Roman"/>
          <w:i/>
          <w:iCs/>
          <w:sz w:val="24"/>
          <w:szCs w:val="24"/>
        </w:rPr>
        <w:t>Health assessment in nursing</w:t>
      </w:r>
      <w:r w:rsidRPr="00616024">
        <w:rPr>
          <w:rFonts w:ascii="Times New Roman" w:eastAsia="Times New Roman" w:hAnsi="Times New Roman" w:cs="Times New Roman"/>
          <w:sz w:val="24"/>
          <w:szCs w:val="24"/>
        </w:rPr>
        <w:t>. Lippincott Williams &amp; Wilkins.</w:t>
      </w:r>
    </w:p>
    <w:p w:rsidR="00F62BF8" w:rsidRPr="00616024" w:rsidRDefault="00F62BF8" w:rsidP="001531AB">
      <w:pPr>
        <w:spacing w:after="0" w:line="480" w:lineRule="auto"/>
        <w:rPr>
          <w:rFonts w:ascii="Times New Roman" w:hAnsi="Times New Roman" w:cs="Times New Roman"/>
          <w:sz w:val="24"/>
          <w:szCs w:val="24"/>
        </w:rPr>
      </w:pPr>
    </w:p>
    <w:p w:rsidR="00F62BF8" w:rsidRPr="00616024" w:rsidRDefault="00F62BF8" w:rsidP="001531AB">
      <w:pPr>
        <w:spacing w:after="0" w:line="480" w:lineRule="auto"/>
        <w:rPr>
          <w:rFonts w:ascii="Times New Roman" w:hAnsi="Times New Roman" w:cs="Times New Roman"/>
          <w:sz w:val="24"/>
          <w:szCs w:val="24"/>
        </w:rPr>
      </w:pPr>
    </w:p>
    <w:p w:rsidR="00F62BF8" w:rsidRPr="00616024" w:rsidRDefault="00F62BF8" w:rsidP="001531AB">
      <w:pPr>
        <w:spacing w:after="0" w:line="480" w:lineRule="auto"/>
        <w:rPr>
          <w:rFonts w:ascii="Times New Roman" w:hAnsi="Times New Roman" w:cs="Times New Roman"/>
          <w:sz w:val="24"/>
          <w:szCs w:val="24"/>
        </w:rPr>
      </w:pPr>
    </w:p>
    <w:p w:rsidR="006D0A7A" w:rsidRPr="00616024" w:rsidRDefault="006D0A7A" w:rsidP="001531AB">
      <w:pPr>
        <w:spacing w:after="0" w:line="480" w:lineRule="auto"/>
        <w:jc w:val="center"/>
        <w:rPr>
          <w:rFonts w:ascii="Times New Roman" w:hAnsi="Times New Roman" w:cs="Times New Roman"/>
          <w:sz w:val="24"/>
          <w:szCs w:val="24"/>
        </w:rPr>
      </w:pPr>
    </w:p>
    <w:p w:rsidR="006D0A7A" w:rsidRPr="006D0A7A" w:rsidRDefault="006D0A7A" w:rsidP="001531AB">
      <w:pPr>
        <w:spacing w:after="0" w:line="480" w:lineRule="auto"/>
        <w:jc w:val="center"/>
        <w:rPr>
          <w:rFonts w:ascii="New times roman" w:hAnsi="New times roman" w:cs="Times New Roman" w:hint="eastAsia"/>
          <w:sz w:val="24"/>
          <w:szCs w:val="24"/>
        </w:rPr>
      </w:pPr>
    </w:p>
    <w:p w:rsidR="006D0A7A" w:rsidRPr="006D0A7A" w:rsidRDefault="006D0A7A" w:rsidP="001531AB">
      <w:pPr>
        <w:spacing w:after="0" w:line="480" w:lineRule="auto"/>
        <w:jc w:val="center"/>
        <w:rPr>
          <w:rFonts w:ascii="New times roman" w:hAnsi="New times roman" w:cs="Times New Roman" w:hint="eastAsia"/>
          <w:sz w:val="24"/>
          <w:szCs w:val="24"/>
        </w:rPr>
      </w:pPr>
    </w:p>
    <w:p w:rsidR="006D0A7A" w:rsidRPr="006D0A7A" w:rsidRDefault="006D0A7A" w:rsidP="001531AB">
      <w:pPr>
        <w:spacing w:after="0" w:line="480" w:lineRule="auto"/>
        <w:jc w:val="center"/>
        <w:rPr>
          <w:rFonts w:ascii="New times roman" w:hAnsi="New times roman" w:cs="Times New Roman" w:hint="eastAsia"/>
          <w:sz w:val="24"/>
          <w:szCs w:val="24"/>
        </w:rPr>
      </w:pPr>
    </w:p>
    <w:p w:rsidR="006D0A7A" w:rsidRPr="006D0A7A" w:rsidRDefault="006D0A7A" w:rsidP="001531AB">
      <w:pPr>
        <w:spacing w:after="0" w:line="480" w:lineRule="auto"/>
        <w:jc w:val="center"/>
        <w:rPr>
          <w:rFonts w:ascii="New times roman" w:hAnsi="New times roman" w:cs="Times New Roman" w:hint="eastAsia"/>
          <w:sz w:val="24"/>
          <w:szCs w:val="24"/>
        </w:rPr>
      </w:pPr>
    </w:p>
    <w:p w:rsidR="006D0A7A" w:rsidRPr="006D0A7A" w:rsidRDefault="006D0A7A" w:rsidP="001531AB">
      <w:pPr>
        <w:spacing w:after="0" w:line="480" w:lineRule="auto"/>
        <w:jc w:val="center"/>
        <w:rPr>
          <w:rFonts w:ascii="New times roman" w:hAnsi="New times roman" w:cs="Times New Roman" w:hint="eastAsia"/>
          <w:sz w:val="24"/>
          <w:szCs w:val="24"/>
        </w:rPr>
      </w:pPr>
    </w:p>
    <w:p w:rsidR="006D0A7A" w:rsidRPr="006D0A7A" w:rsidRDefault="006D0A7A" w:rsidP="001531AB">
      <w:pPr>
        <w:spacing w:after="0" w:line="480" w:lineRule="auto"/>
        <w:jc w:val="center"/>
        <w:rPr>
          <w:rFonts w:ascii="New times roman" w:hAnsi="New times roman" w:cs="Times New Roman" w:hint="eastAsia"/>
          <w:sz w:val="24"/>
          <w:szCs w:val="24"/>
        </w:rPr>
      </w:pPr>
    </w:p>
    <w:p w:rsidR="00E02D17" w:rsidRPr="00441480" w:rsidRDefault="00F90125" w:rsidP="001531AB">
      <w:pPr>
        <w:spacing w:after="0" w:line="480" w:lineRule="auto"/>
        <w:rPr>
          <w:rFonts w:ascii="Times New Roman" w:hAnsi="Times New Roman" w:cs="Times New Roman"/>
          <w:sz w:val="24"/>
          <w:szCs w:val="24"/>
        </w:rPr>
      </w:pPr>
      <w:r w:rsidRPr="00441480">
        <w:rPr>
          <w:rFonts w:ascii="Times New Roman" w:hAnsi="Times New Roman" w:cs="Times New Roman"/>
          <w:sz w:val="24"/>
          <w:szCs w:val="24"/>
        </w:rPr>
        <w:tab/>
      </w:r>
    </w:p>
    <w:sectPr w:rsidR="00E02D17" w:rsidRPr="00441480">
      <w:headerReference w:type="default" r:id="rId7"/>
      <w:headerReference w:type="first" r:id="rId8"/>
      <w:pgSz w:w="12240" w:h="15840"/>
      <w:pgMar w:top="1440" w:right="1440" w:bottom="1440" w:left="1440" w:header="0" w:footer="0" w:gutter="0"/>
      <w:cols w:space="720"/>
      <w:formProt w:val="0"/>
      <w:docGrid w:linePitch="360" w:charSpace="1638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0E55" w:rsidRDefault="00D70E55">
      <w:pPr>
        <w:spacing w:after="0" w:line="240" w:lineRule="auto"/>
      </w:pPr>
      <w:r>
        <w:separator/>
      </w:r>
    </w:p>
  </w:endnote>
  <w:endnote w:type="continuationSeparator" w:id="0">
    <w:p w:rsidR="00D70E55" w:rsidRDefault="00D70E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New times roman">
    <w:altName w:val="Times New Roman"/>
    <w:panose1 w:val="00000000000000000000"/>
    <w:charset w:val="00"/>
    <w:family w:val="roman"/>
    <w:notTrueType/>
    <w:pitch w:val="default"/>
  </w:font>
  <w:font w:name="Calibri Light">
    <w:altName w:val="Calibri"/>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0E55" w:rsidRDefault="00D70E55">
      <w:pPr>
        <w:spacing w:after="0" w:line="240" w:lineRule="auto"/>
      </w:pPr>
      <w:r>
        <w:separator/>
      </w:r>
    </w:p>
  </w:footnote>
  <w:footnote w:type="continuationSeparator" w:id="0">
    <w:p w:rsidR="00D70E55" w:rsidRDefault="00D70E5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2D17" w:rsidRDefault="00F90125" w:rsidP="003C1696">
    <w:pPr>
      <w:pStyle w:val="Header"/>
      <w:tabs>
        <w:tab w:val="center" w:pos="9483"/>
      </w:tabs>
      <w:spacing w:before="960"/>
    </w:pPr>
    <w:r w:rsidRPr="00F62BF8">
      <w:rPr>
        <w:rFonts w:ascii="Times New Roman" w:hAnsi="Times New Roman" w:cs="Times New Roman"/>
      </w:rPr>
      <w:t>Influence of teaching practices on students’ health</w:t>
    </w:r>
    <w:r w:rsidRPr="00F62BF8">
      <w:rPr>
        <w:rFonts w:ascii="Times New Roman" w:hAnsi="Times New Roman" w:cs="Times New Roman"/>
        <w:b/>
      </w:rPr>
      <w:t xml:space="preserve">                                                               </w:t>
    </w:r>
    <w:r w:rsidR="007C57C4">
      <w:rPr>
        <w:rFonts w:ascii="Times New Roman" w:hAnsi="Times New Roman" w:cs="Times New Roman"/>
      </w:rPr>
      <w:tab/>
    </w:r>
    <w:r w:rsidR="003C1696">
      <w:rPr>
        <w:rFonts w:ascii="Times New Roman" w:hAnsi="Times New Roman" w:cs="Times New Roman"/>
      </w:rPr>
      <w:tab/>
    </w:r>
    <w:r w:rsidR="007C57C4">
      <w:fldChar w:fldCharType="begin"/>
    </w:r>
    <w:r w:rsidR="007C57C4">
      <w:instrText>PAGE</w:instrText>
    </w:r>
    <w:r w:rsidR="007C57C4">
      <w:fldChar w:fldCharType="separate"/>
    </w:r>
    <w:r w:rsidR="00D70E55">
      <w:rPr>
        <w:noProof/>
      </w:rPr>
      <w:t>1</w:t>
    </w:r>
    <w:r w:rsidR="007C57C4">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147876561"/>
      <w:docPartObj>
        <w:docPartGallery w:val="Page Numbers (Top of Page)"/>
        <w:docPartUnique/>
      </w:docPartObj>
    </w:sdtPr>
    <w:sdtEndPr>
      <w:rPr>
        <w:noProof/>
      </w:rPr>
    </w:sdtEndPr>
    <w:sdtContent>
      <w:p w:rsidR="006D0A7A" w:rsidRPr="00F62BF8" w:rsidRDefault="00F90125" w:rsidP="006D0A7A">
        <w:pPr>
          <w:rPr>
            <w:rFonts w:ascii="New times roman" w:hAnsi="New times roman" w:hint="eastAsia"/>
            <w:b/>
          </w:rPr>
        </w:pPr>
        <w:r w:rsidRPr="00441480">
          <w:rPr>
            <w:rFonts w:ascii="Times New Roman" w:hAnsi="Times New Roman" w:cs="Times New Roman"/>
          </w:rPr>
          <w:t xml:space="preserve">Running head; </w:t>
        </w:r>
        <w:r w:rsidR="00F62BF8" w:rsidRPr="00F62BF8">
          <w:rPr>
            <w:rFonts w:ascii="Times New Roman" w:hAnsi="Times New Roman" w:cs="Times New Roman"/>
          </w:rPr>
          <w:t>Influence of teaching practices on students’ health</w:t>
        </w:r>
        <w:r w:rsidR="00F62BF8">
          <w:rPr>
            <w:rFonts w:ascii="New times roman" w:hAnsi="New times roman"/>
            <w:b/>
          </w:rPr>
          <w:t xml:space="preserve">                                                               </w:t>
        </w:r>
        <w:r>
          <w:rPr>
            <w:rFonts w:ascii="New times roman" w:hAnsi="New times roman"/>
          </w:rPr>
          <w:t>1</w:t>
        </w:r>
        <w:r>
          <w:rPr>
            <w:rFonts w:ascii="New times roman" w:hAnsi="New times roman" w:hint="eastAsia"/>
          </w:rPr>
          <w:t xml:space="preserve">                                                               </w:t>
        </w:r>
        <w:r w:rsidRPr="006D0A7A">
          <w:rPr>
            <w:rFonts w:ascii="New times roman" w:hAnsi="New times roman" w:hint="eastAsia"/>
          </w:rPr>
          <w:t xml:space="preserve"> </w:t>
        </w:r>
      </w:p>
      <w:p w:rsidR="00441480" w:rsidRPr="00441480" w:rsidRDefault="00F90125" w:rsidP="00441480">
        <w:pPr>
          <w:pStyle w:val="Header"/>
          <w:rPr>
            <w:rFonts w:ascii="Times New Roman" w:hAnsi="Times New Roman" w:cs="Times New Roman"/>
          </w:rPr>
        </w:pPr>
        <w:r>
          <w:rPr>
            <w:rFonts w:ascii="Times New Roman" w:hAnsi="Times New Roman" w:cs="Times New Roman"/>
          </w:rPr>
          <w:t xml:space="preserve">                                        </w:t>
        </w:r>
        <w:r w:rsidRPr="00441480">
          <w:rPr>
            <w:rFonts w:ascii="Times New Roman" w:hAnsi="Times New Roman" w:cs="Times New Roman"/>
          </w:rPr>
          <w:t xml:space="preserve">                                                                                </w:t>
        </w:r>
      </w:p>
      <w:p w:rsidR="00441480" w:rsidRPr="00441480" w:rsidRDefault="00D70E55">
        <w:pPr>
          <w:pStyle w:val="Header"/>
          <w:jc w:val="right"/>
          <w:rPr>
            <w:rFonts w:ascii="Times New Roman" w:hAnsi="Times New Roman" w:cs="Times New Roman"/>
          </w:rPr>
        </w:pPr>
      </w:p>
    </w:sdtContent>
  </w:sdt>
  <w:p w:rsidR="003C1696" w:rsidRDefault="003C1696" w:rsidP="003C169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2D17"/>
    <w:rsid w:val="00010C5C"/>
    <w:rsid w:val="000400CD"/>
    <w:rsid w:val="00044930"/>
    <w:rsid w:val="000D59F3"/>
    <w:rsid w:val="001531AB"/>
    <w:rsid w:val="00193769"/>
    <w:rsid w:val="001B706F"/>
    <w:rsid w:val="001E2C20"/>
    <w:rsid w:val="00274A9C"/>
    <w:rsid w:val="002A2305"/>
    <w:rsid w:val="003043B3"/>
    <w:rsid w:val="003523C2"/>
    <w:rsid w:val="003B0DF8"/>
    <w:rsid w:val="003C1696"/>
    <w:rsid w:val="003C612D"/>
    <w:rsid w:val="003D5375"/>
    <w:rsid w:val="00441480"/>
    <w:rsid w:val="004A7DE0"/>
    <w:rsid w:val="004B609D"/>
    <w:rsid w:val="004C28A4"/>
    <w:rsid w:val="004D3045"/>
    <w:rsid w:val="004D5805"/>
    <w:rsid w:val="004E5517"/>
    <w:rsid w:val="00517FEE"/>
    <w:rsid w:val="00532D51"/>
    <w:rsid w:val="00555A58"/>
    <w:rsid w:val="00565D0B"/>
    <w:rsid w:val="005A5569"/>
    <w:rsid w:val="005D227C"/>
    <w:rsid w:val="00616024"/>
    <w:rsid w:val="00627D58"/>
    <w:rsid w:val="006D0A7A"/>
    <w:rsid w:val="00714ECA"/>
    <w:rsid w:val="007A0238"/>
    <w:rsid w:val="007B2876"/>
    <w:rsid w:val="007C57C4"/>
    <w:rsid w:val="007F6198"/>
    <w:rsid w:val="008473F4"/>
    <w:rsid w:val="0089331B"/>
    <w:rsid w:val="008D53CE"/>
    <w:rsid w:val="00950923"/>
    <w:rsid w:val="009A6F63"/>
    <w:rsid w:val="009D0742"/>
    <w:rsid w:val="00A165F2"/>
    <w:rsid w:val="00B15BBC"/>
    <w:rsid w:val="00B9340E"/>
    <w:rsid w:val="00BB3352"/>
    <w:rsid w:val="00BE6130"/>
    <w:rsid w:val="00C05F8D"/>
    <w:rsid w:val="00C27FF3"/>
    <w:rsid w:val="00C42CA8"/>
    <w:rsid w:val="00CD0D02"/>
    <w:rsid w:val="00D70E55"/>
    <w:rsid w:val="00DA2813"/>
    <w:rsid w:val="00DF778E"/>
    <w:rsid w:val="00E02D17"/>
    <w:rsid w:val="00E16555"/>
    <w:rsid w:val="00E715D5"/>
    <w:rsid w:val="00F31B12"/>
    <w:rsid w:val="00F62BF8"/>
    <w:rsid w:val="00F901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spacing w:line="252" w:lineRule="auto"/>
    </w:pPr>
    <w:rPr>
      <w:rFonts w:ascii="Calibri" w:eastAsia="SimSun" w:hAnsi="Calibri" w:cs="Calibri"/>
      <w:color w:val="00000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uiPriority w:val="99"/>
  </w:style>
  <w:style w:type="character" w:customStyle="1" w:styleId="FooterChar">
    <w:name w:val="Footer Char"/>
    <w:basedOn w:val="DefaultParagraphFont"/>
  </w:style>
  <w:style w:type="character" w:customStyle="1" w:styleId="InternetLink">
    <w:name w:val="Internet Link"/>
    <w:basedOn w:val="DefaultParagraphFont"/>
    <w:rPr>
      <w:color w:val="0563C1"/>
      <w:u w:val="single"/>
      <w:lang w:val="en-US" w:eastAsia="en-US" w:bidi="en-US"/>
    </w:rPr>
  </w:style>
  <w:style w:type="character" w:customStyle="1" w:styleId="ListLabel1">
    <w:name w:val="ListLabel 1"/>
    <w:rPr>
      <w:sz w:val="20"/>
    </w:rPr>
  </w:style>
  <w:style w:type="character" w:customStyle="1" w:styleId="ListLabel2">
    <w:name w:val="ListLabel 2"/>
    <w:rPr>
      <w:rFonts w:cs="Courier New"/>
    </w:rPr>
  </w:style>
  <w:style w:type="paragraph" w:customStyle="1" w:styleId="Heading">
    <w:name w:val="Heading"/>
    <w:basedOn w:val="Normal"/>
    <w:next w:val="Textbody"/>
    <w:pPr>
      <w:keepNext/>
      <w:spacing w:before="240" w:after="120"/>
    </w:pPr>
    <w:rPr>
      <w:rFonts w:ascii="Arial" w:hAnsi="Arial" w:cs="Lucida Sans"/>
      <w:sz w:val="28"/>
      <w:szCs w:val="28"/>
    </w:rPr>
  </w:style>
  <w:style w:type="paragraph" w:customStyle="1" w:styleId="Textbody">
    <w:name w:val="Text body"/>
    <w:basedOn w:val="Normal"/>
    <w:pPr>
      <w:spacing w:after="120"/>
    </w:pPr>
  </w:style>
  <w:style w:type="paragraph" w:styleId="List">
    <w:name w:val="List"/>
    <w:basedOn w:val="Textbody"/>
    <w:rPr>
      <w:rFonts w:cs="Lucida Sans"/>
    </w:rPr>
  </w:style>
  <w:style w:type="paragraph" w:styleId="Caption">
    <w:name w:val="caption"/>
    <w:basedOn w:val="Normal"/>
    <w:pPr>
      <w:suppressLineNumbers/>
      <w:spacing w:before="120" w:after="120"/>
    </w:pPr>
    <w:rPr>
      <w:rFonts w:cs="Lucida Sans"/>
      <w:i/>
      <w:iCs/>
      <w:sz w:val="24"/>
      <w:szCs w:val="24"/>
    </w:rPr>
  </w:style>
  <w:style w:type="paragraph" w:customStyle="1" w:styleId="Index">
    <w:name w:val="Index"/>
    <w:basedOn w:val="Normal"/>
    <w:pPr>
      <w:suppressLineNumbers/>
    </w:pPr>
    <w:rPr>
      <w:rFonts w:cs="Lucida Sans"/>
    </w:rPr>
  </w:style>
  <w:style w:type="paragraph" w:styleId="Header">
    <w:name w:val="header"/>
    <w:basedOn w:val="Normal"/>
    <w:uiPriority w:val="99"/>
    <w:pPr>
      <w:suppressLineNumbers/>
      <w:tabs>
        <w:tab w:val="center" w:pos="4680"/>
        <w:tab w:val="right" w:pos="9360"/>
      </w:tabs>
      <w:spacing w:after="0" w:line="100" w:lineRule="atLeast"/>
    </w:pPr>
  </w:style>
  <w:style w:type="paragraph" w:styleId="Footer">
    <w:name w:val="footer"/>
    <w:basedOn w:val="Normal"/>
    <w:pPr>
      <w:suppressLineNumbers/>
      <w:tabs>
        <w:tab w:val="center" w:pos="4680"/>
        <w:tab w:val="right" w:pos="9360"/>
      </w:tabs>
      <w:spacing w:after="0" w:line="100" w:lineRule="atLeast"/>
    </w:pPr>
  </w:style>
  <w:style w:type="paragraph" w:styleId="NormalWeb">
    <w:name w:val="Normal (Web)"/>
    <w:basedOn w:val="Normal"/>
    <w:pPr>
      <w:spacing w:before="28" w:after="28" w:line="100" w:lineRule="atLeast"/>
    </w:pPr>
    <w:rPr>
      <w:rFonts w:ascii="Times New Roman" w:eastAsia="Times New Roman" w:hAnsi="Times New Roman" w:cs="Times New Roman"/>
      <w:sz w:val="24"/>
      <w:szCs w:val="24"/>
    </w:rPr>
  </w:style>
  <w:style w:type="paragraph" w:styleId="ListParagraph">
    <w:name w:val="List Paragraph"/>
    <w:basedOn w:val="Normal"/>
    <w:pPr>
      <w:ind w:left="720"/>
      <w:contextualSpacing/>
    </w:p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character" w:customStyle="1" w:styleId="selectable">
    <w:name w:val="selectable"/>
    <w:basedOn w:val="DefaultParagraphFont"/>
    <w:rsid w:val="006D0A7A"/>
  </w:style>
  <w:style w:type="paragraph" w:styleId="NoSpacing">
    <w:name w:val="No Spacing"/>
    <w:uiPriority w:val="1"/>
    <w:qFormat/>
    <w:rsid w:val="001531AB"/>
    <w:pPr>
      <w:suppressAutoHyphens/>
      <w:spacing w:after="0" w:line="240" w:lineRule="auto"/>
    </w:pPr>
    <w:rPr>
      <w:rFonts w:ascii="Calibri" w:eastAsia="SimSun" w:hAnsi="Calibri" w:cs="Calibri"/>
      <w:color w:val="00000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spacing w:line="252" w:lineRule="auto"/>
    </w:pPr>
    <w:rPr>
      <w:rFonts w:ascii="Calibri" w:eastAsia="SimSun" w:hAnsi="Calibri" w:cs="Calibri"/>
      <w:color w:val="00000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uiPriority w:val="99"/>
  </w:style>
  <w:style w:type="character" w:customStyle="1" w:styleId="FooterChar">
    <w:name w:val="Footer Char"/>
    <w:basedOn w:val="DefaultParagraphFont"/>
  </w:style>
  <w:style w:type="character" w:customStyle="1" w:styleId="InternetLink">
    <w:name w:val="Internet Link"/>
    <w:basedOn w:val="DefaultParagraphFont"/>
    <w:rPr>
      <w:color w:val="0563C1"/>
      <w:u w:val="single"/>
      <w:lang w:val="en-US" w:eastAsia="en-US" w:bidi="en-US"/>
    </w:rPr>
  </w:style>
  <w:style w:type="character" w:customStyle="1" w:styleId="ListLabel1">
    <w:name w:val="ListLabel 1"/>
    <w:rPr>
      <w:sz w:val="20"/>
    </w:rPr>
  </w:style>
  <w:style w:type="character" w:customStyle="1" w:styleId="ListLabel2">
    <w:name w:val="ListLabel 2"/>
    <w:rPr>
      <w:rFonts w:cs="Courier New"/>
    </w:rPr>
  </w:style>
  <w:style w:type="paragraph" w:customStyle="1" w:styleId="Heading">
    <w:name w:val="Heading"/>
    <w:basedOn w:val="Normal"/>
    <w:next w:val="Textbody"/>
    <w:pPr>
      <w:keepNext/>
      <w:spacing w:before="240" w:after="120"/>
    </w:pPr>
    <w:rPr>
      <w:rFonts w:ascii="Arial" w:hAnsi="Arial" w:cs="Lucida Sans"/>
      <w:sz w:val="28"/>
      <w:szCs w:val="28"/>
    </w:rPr>
  </w:style>
  <w:style w:type="paragraph" w:customStyle="1" w:styleId="Textbody">
    <w:name w:val="Text body"/>
    <w:basedOn w:val="Normal"/>
    <w:pPr>
      <w:spacing w:after="120"/>
    </w:pPr>
  </w:style>
  <w:style w:type="paragraph" w:styleId="List">
    <w:name w:val="List"/>
    <w:basedOn w:val="Textbody"/>
    <w:rPr>
      <w:rFonts w:cs="Lucida Sans"/>
    </w:rPr>
  </w:style>
  <w:style w:type="paragraph" w:styleId="Caption">
    <w:name w:val="caption"/>
    <w:basedOn w:val="Normal"/>
    <w:pPr>
      <w:suppressLineNumbers/>
      <w:spacing w:before="120" w:after="120"/>
    </w:pPr>
    <w:rPr>
      <w:rFonts w:cs="Lucida Sans"/>
      <w:i/>
      <w:iCs/>
      <w:sz w:val="24"/>
      <w:szCs w:val="24"/>
    </w:rPr>
  </w:style>
  <w:style w:type="paragraph" w:customStyle="1" w:styleId="Index">
    <w:name w:val="Index"/>
    <w:basedOn w:val="Normal"/>
    <w:pPr>
      <w:suppressLineNumbers/>
    </w:pPr>
    <w:rPr>
      <w:rFonts w:cs="Lucida Sans"/>
    </w:rPr>
  </w:style>
  <w:style w:type="paragraph" w:styleId="Header">
    <w:name w:val="header"/>
    <w:basedOn w:val="Normal"/>
    <w:uiPriority w:val="99"/>
    <w:pPr>
      <w:suppressLineNumbers/>
      <w:tabs>
        <w:tab w:val="center" w:pos="4680"/>
        <w:tab w:val="right" w:pos="9360"/>
      </w:tabs>
      <w:spacing w:after="0" w:line="100" w:lineRule="atLeast"/>
    </w:pPr>
  </w:style>
  <w:style w:type="paragraph" w:styleId="Footer">
    <w:name w:val="footer"/>
    <w:basedOn w:val="Normal"/>
    <w:pPr>
      <w:suppressLineNumbers/>
      <w:tabs>
        <w:tab w:val="center" w:pos="4680"/>
        <w:tab w:val="right" w:pos="9360"/>
      </w:tabs>
      <w:spacing w:after="0" w:line="100" w:lineRule="atLeast"/>
    </w:pPr>
  </w:style>
  <w:style w:type="paragraph" w:styleId="NormalWeb">
    <w:name w:val="Normal (Web)"/>
    <w:basedOn w:val="Normal"/>
    <w:pPr>
      <w:spacing w:before="28" w:after="28" w:line="100" w:lineRule="atLeast"/>
    </w:pPr>
    <w:rPr>
      <w:rFonts w:ascii="Times New Roman" w:eastAsia="Times New Roman" w:hAnsi="Times New Roman" w:cs="Times New Roman"/>
      <w:sz w:val="24"/>
      <w:szCs w:val="24"/>
    </w:rPr>
  </w:style>
  <w:style w:type="paragraph" w:styleId="ListParagraph">
    <w:name w:val="List Paragraph"/>
    <w:basedOn w:val="Normal"/>
    <w:pPr>
      <w:ind w:left="720"/>
      <w:contextualSpacing/>
    </w:p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character" w:customStyle="1" w:styleId="selectable">
    <w:name w:val="selectable"/>
    <w:basedOn w:val="DefaultParagraphFont"/>
    <w:rsid w:val="006D0A7A"/>
  </w:style>
  <w:style w:type="paragraph" w:styleId="NoSpacing">
    <w:name w:val="No Spacing"/>
    <w:uiPriority w:val="1"/>
    <w:qFormat/>
    <w:rsid w:val="001531AB"/>
    <w:pPr>
      <w:suppressAutoHyphens/>
      <w:spacing w:after="0" w:line="240" w:lineRule="auto"/>
    </w:pPr>
    <w:rPr>
      <w:rFonts w:ascii="Calibri" w:eastAsia="SimSun" w:hAnsi="Calibri" w:cs="Calibri"/>
      <w:color w:val="00000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798</Words>
  <Characters>4555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2019-06-12T17:27:00Z</dcterms:created>
  <dcterms:modified xsi:type="dcterms:W3CDTF">2019-06-12T17:27:00Z</dcterms:modified>
</cp:coreProperties>
</file>